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2009 г. N 1140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СТАНДАРТОВ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КОММУНАЛЬНОГО КОМПЛЕКСА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17.01.2013 </w:t>
      </w:r>
      <w:hyperlink r:id="rId5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,</w:t>
      </w:r>
      <w:proofErr w:type="gramEnd"/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05.07.2013 </w:t>
      </w:r>
      <w:hyperlink r:id="rId6" w:history="1">
        <w:r>
          <w:rPr>
            <w:rFonts w:ascii="Calibri" w:hAnsi="Calibri" w:cs="Calibri"/>
            <w:color w:val="0000FF"/>
          </w:rPr>
          <w:t>N 570</w:t>
        </w:r>
      </w:hyperlink>
      <w:r>
        <w:rPr>
          <w:rFonts w:ascii="Calibri" w:hAnsi="Calibri" w:cs="Calibri"/>
        </w:rPr>
        <w:t xml:space="preserve">, от 10.02.2014 </w:t>
      </w:r>
      <w:hyperlink r:id="rId7" w:history="1">
        <w:r>
          <w:rPr>
            <w:rFonts w:ascii="Calibri" w:hAnsi="Calibri" w:cs="Calibri"/>
            <w:color w:val="0000FF"/>
          </w:rPr>
          <w:t>N 90</w:t>
        </w:r>
      </w:hyperlink>
      <w:r>
        <w:rPr>
          <w:rFonts w:ascii="Calibri" w:hAnsi="Calibri" w:cs="Calibri"/>
        </w:rPr>
        <w:t>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8" w:history="1">
        <w:r>
          <w:rPr>
            <w:rFonts w:ascii="Calibri" w:hAnsi="Calibri" w:cs="Calibri"/>
            <w:color w:val="0000FF"/>
          </w:rPr>
          <w:t>статей 3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 Федерального закона "Об основах регулирования тарифов организаций коммунального комплекса" Правительство Российской Федерации постановляет: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05.07.2013 N 570)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05.07.2013 N 570)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2009 г. N 1140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СТАНДАРТЫ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КОММУНАЛЬНОГО КОМПЛЕКСА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17.01.2013 </w:t>
      </w:r>
      <w:hyperlink r:id="rId12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,</w:t>
      </w:r>
      <w:proofErr w:type="gramEnd"/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05.07.2013 </w:t>
      </w:r>
      <w:hyperlink r:id="rId13" w:history="1">
        <w:r>
          <w:rPr>
            <w:rFonts w:ascii="Calibri" w:hAnsi="Calibri" w:cs="Calibri"/>
            <w:color w:val="0000FF"/>
          </w:rPr>
          <w:t>N 570</w:t>
        </w:r>
      </w:hyperlink>
      <w:r>
        <w:rPr>
          <w:rFonts w:ascii="Calibri" w:hAnsi="Calibri" w:cs="Calibri"/>
        </w:rPr>
        <w:t xml:space="preserve">, от 10.02.2014 </w:t>
      </w:r>
      <w:hyperlink r:id="rId14" w:history="1">
        <w:r>
          <w:rPr>
            <w:rFonts w:ascii="Calibri" w:hAnsi="Calibri" w:cs="Calibri"/>
            <w:color w:val="0000FF"/>
          </w:rPr>
          <w:t>N 90</w:t>
        </w:r>
      </w:hyperlink>
      <w:r>
        <w:rPr>
          <w:rFonts w:ascii="Calibri" w:hAnsi="Calibri" w:cs="Calibri"/>
        </w:rPr>
        <w:t>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_GoBack"/>
      <w:bookmarkEnd w:id="3"/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I. ОБЩИЕ ПОЛОЖЕНИЯ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состав и порядок раскрытия информации организациями коммунального комплекса (далее - регулируемые организации).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05.07.2013 N 570)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к информации неограниченного круга лиц независимо от цели получения указанной информации.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опубликования в печатных средствах массовой информации, в которых в соответствии с законами субъектов Российской Федерации публикуются официальные материалы органов государственной власти, и (или) в печатных изданиях, в которых публикуются акты органов местного самоуправления, распространяемых в субъектах Российской Федерации и (или) </w:t>
      </w:r>
      <w:r>
        <w:rPr>
          <w:rFonts w:ascii="Calibri" w:hAnsi="Calibri" w:cs="Calibri"/>
        </w:rPr>
        <w:lastRenderedPageBreak/>
        <w:t>муниципальных образованиях, на территории которых регулируемые организации осуществляют свою деятельность (далее - официальные печатные издания);</w:t>
      </w:r>
      <w:proofErr w:type="gramEnd"/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proofErr w:type="gramStart"/>
      <w:r>
        <w:rPr>
          <w:rFonts w:ascii="Calibri" w:hAnsi="Calibri" w:cs="Calibri"/>
        </w:rPr>
        <w:t>б) опубликования на официальном сайте в информационно-телекоммуникационной сети Интернет (далее - сеть Интернет) регулируемой организации, и (или)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контроль за соблюдением стандартов раскрытия информации, и (или) на ином официальном сайте в сети Интернет, определяемом Правительством Российской Федерации;</w:t>
      </w:r>
      <w:proofErr w:type="gramEnd"/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предоставления информации на основании письменных запросов потребителей услуг регулируемых организаций (далее соответственно - потребители, регулируемые услуги).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Информация, подлежащая раскрытию в соответствии с настоящим документом, размещается регулируемой организацией на выбранных ею сайтах в сети Интернет из числа указанных в </w:t>
      </w:r>
      <w:hyperlink w:anchor="Par47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документа и должна быть доступна в течение 5 лет.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организации обязаны сообщать по запросу потребителей адрес сайта в сети Интернет, на котором размещена информация, подлежащая раскрытию в соответствии с настоящим документом.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официальных печатных изданиях (со ссылкой на адрес сайта в сети Интернет, на котором информация размещается в полном объеме) подлежит опубликованию информация, указанная в пунктах </w:t>
      </w:r>
      <w:hyperlink w:anchor="Par98" w:history="1">
        <w:r>
          <w:rPr>
            <w:rFonts w:ascii="Calibri" w:hAnsi="Calibri" w:cs="Calibri"/>
            <w:color w:val="0000FF"/>
          </w:rPr>
          <w:t>56</w:t>
        </w:r>
      </w:hyperlink>
      <w:r>
        <w:rPr>
          <w:rFonts w:ascii="Calibri" w:hAnsi="Calibri" w:cs="Calibri"/>
        </w:rPr>
        <w:t xml:space="preserve"> и </w:t>
      </w:r>
      <w:hyperlink w:anchor="Par126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17.01.2013 </w:t>
      </w:r>
      <w:hyperlink r:id="rId17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, от 05.07.2013 </w:t>
      </w:r>
      <w:hyperlink r:id="rId18" w:history="1">
        <w:r>
          <w:rPr>
            <w:rFonts w:ascii="Calibri" w:hAnsi="Calibri" w:cs="Calibri"/>
            <w:color w:val="0000FF"/>
          </w:rPr>
          <w:t>N 570</w:t>
        </w:r>
      </w:hyperlink>
      <w:r>
        <w:rPr>
          <w:rFonts w:ascii="Calibri" w:hAnsi="Calibri" w:cs="Calibri"/>
        </w:rPr>
        <w:t>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территориях, на которых отсутствует доступ к сети Интернет, информация раскрывается путем ее опубликования в официальных печатных изданиях в полном объеме, а также путем предоставления информации на основании письменных запросов потребителей.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Регулируемые организации в течение 5 рабочих дней со дня опубликования информации в официальных печатных изданиях (размещения на сайте в сети Интернет) в соответствии с настоящим документом сообщают в орган исполнительной власти субъекта Российской Федерации (орган местного самоуправления), уполномоченный осуществлять контроль за соблюдением стандартов раскрытия информации, о раскрытии соответствующей информации с указанием официального печатного издания и (или) адреса сайта в сети</w:t>
      </w:r>
      <w:proofErr w:type="gramEnd"/>
      <w:r>
        <w:rPr>
          <w:rFonts w:ascii="Calibri" w:hAnsi="Calibri" w:cs="Calibri"/>
        </w:rPr>
        <w:t xml:space="preserve"> Интернет, которые используются для размещения этой информации.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раскрытия информации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стандартов раскрытия информации, сообщение о раскрытии соответствующей информации в этот орган исполнительной власти субъекта Российской Федерации и (или) орган местного самоуправления не направляется.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Регулируемые организации ведут учет письменных запросов потребителей, а также хранят копии ответов на такие запросы в течение 5 лет.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Перечень информации, подлежащей раскрытию в соответствии с настоящим документом, является исчерпывающим.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05.07.2013 N 570 утверждены </w:t>
      </w:r>
      <w:hyperlink r:id="rId19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теплоснабжающими организациями, </w:t>
      </w:r>
      <w:proofErr w:type="spellStart"/>
      <w:r>
        <w:rPr>
          <w:rFonts w:ascii="Calibri" w:hAnsi="Calibri" w:cs="Calibri"/>
        </w:rPr>
        <w:t>теплосетевыми</w:t>
      </w:r>
      <w:proofErr w:type="spellEnd"/>
      <w:r>
        <w:rPr>
          <w:rFonts w:ascii="Calibri" w:hAnsi="Calibri" w:cs="Calibri"/>
        </w:rPr>
        <w:t xml:space="preserve"> организациями и органами регулирования.</w:t>
      </w:r>
    </w:p>
    <w:p w:rsidR="0049610F" w:rsidRDefault="004961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II. СТАНДАРТЫ РАСКРЫТИЯ ИНФОРМАЦИИ В СФЕРЕ ТЕПЛОСНАБЖЕНИЯ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СФЕРЕ ОКАЗАНИЯ УСЛУГ ПО ПЕРЕДАЧЕ ТЕПЛОВОЙ ЭНЕРГИИ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05.07.2013 N 570.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стандартах раскрытия информации в сфере водоснабжения и водоотведения см. Постановление Правительства РФ от 17.01.2013 N 6.</w:t>
      </w:r>
    </w:p>
    <w:p w:rsidR="0049610F" w:rsidRDefault="004961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III. СТАНДАРТЫ РАСКРЫТИЯ ИНФОРМАЦИИ В СФЕРЕ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IV. СТАНДАРТЫ РАСКРЫТИЯ ИНФОРМАЦИИ В СФЕРЕ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3"/>
      <w:bookmarkEnd w:id="9"/>
      <w:r>
        <w:rPr>
          <w:rFonts w:ascii="Calibri" w:hAnsi="Calibri" w:cs="Calibri"/>
        </w:rPr>
        <w:t>V. СТАНДАРТЫ РАСКРЫТИЯ ИНФОРМАЦИИ В СФЕРЕ ВОДООТВЕДЕНИЯ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ОЧИСТКИ СТОЧНЫХ ВОД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VI. СТАНДАРТЫ РАСКРЫТИЯ ИНФОРМАЦИИ В СФЕРЕ УТИЛИЗАЦИИ,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ОБЕЗВРЕЖИВАНИЯ И ЗАХОРОНЕНИЯ ТВЕРДЫХ БЫТОВЫХ ОТХОДОВ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 сфере утилизации, обезвреживания и захоронения твердых бытовых отходов раскрытию подлежит информация: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ценах (тарифах) на регулируемые услуги и надбавках к этим ценам (тарифам);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инвестиционных программах и отчетах об их реализации.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8"/>
      <w:bookmarkEnd w:id="11"/>
      <w:r>
        <w:rPr>
          <w:rFonts w:ascii="Calibri" w:hAnsi="Calibri" w:cs="Calibri"/>
        </w:rPr>
        <w:t>56. Информация о ценах (тарифах) на регулируемые услуги и надбавках к этим ценам (тарифам) содержит сведения: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услуги по утилизации, обезвреживанию и захоронению твердых бытовых отходов;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надбавках к ценам (тарифам) на услуги по утилизации, обезвреживанию и захоронению твердых бытовых отходов для потребителей;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надбавках к тарифам регулируемых организаций на услуги по утилизации, обезвреживанию и захоронению твердых бытовых отходов.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В отношении каждой из групп сведений,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пункте 56</w:t>
        </w:r>
      </w:hyperlink>
      <w:r>
        <w:rPr>
          <w:rFonts w:ascii="Calibri" w:hAnsi="Calibri" w:cs="Calibri"/>
        </w:rPr>
        <w:t xml:space="preserve">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58.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8"/>
      <w:bookmarkEnd w:id="13"/>
      <w:r>
        <w:rPr>
          <w:rFonts w:ascii="Calibri" w:hAnsi="Calibri" w:cs="Calibri"/>
        </w:rPr>
        <w:t>а) о виде регулируемой деятельности (утилизация твердых бытовых отходов, обезвреживание твердых бытовых отходов, захоронение твердых бытовых отходов);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выручке от регулируемой деятельности (тыс. рублей);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себестоимости оказываемых услуг по регулируемому виду деятельности (тыс. рублей), включающей: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(цеховые) расходы, в том числе расходы на оплату труда и отчисления на социальные нужды;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(управленческие) расходы, в том числе расходы на оплату труда и отчисления на социальные нужды;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ремонт (капитальный и текущий) основных производственных средств;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оказания услуг по регулируемому виду деятельности (тыс. рублей);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9"/>
      <w:bookmarkEnd w:id="14"/>
      <w:r>
        <w:rPr>
          <w:rFonts w:ascii="Calibri" w:hAnsi="Calibri" w:cs="Calibri"/>
        </w:rPr>
        <w:t>д)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организации, по развитию системы (объектов) утилизации, обезвреживания и захоронения твердых бытовых отходов (тыс. рублей);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изменении стоимости основных фондов, в том числе за счет ввода (вывода) из эксплуатации (тыс. рублей);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3"/>
      <w:bookmarkEnd w:id="15"/>
      <w:r>
        <w:rPr>
          <w:rFonts w:ascii="Calibri" w:hAnsi="Calibri" w:cs="Calibri"/>
        </w:rPr>
        <w:t>з) об объеме принятых на утилизацию, обезвреживание и захоронение твердых бытовых отходов (тыс. куб. м в год);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5"/>
      <w:bookmarkEnd w:id="16"/>
      <w:r>
        <w:rPr>
          <w:rFonts w:ascii="Calibri" w:hAnsi="Calibri" w:cs="Calibri"/>
        </w:rPr>
        <w:t>и) о среднесписочной численности основного производственного персонала (человек).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6"/>
      <w:bookmarkEnd w:id="17"/>
      <w:r>
        <w:rPr>
          <w:rFonts w:ascii="Calibri" w:hAnsi="Calibri" w:cs="Calibri"/>
        </w:rPr>
        <w:t>59. Информация об инвестиционных программах и отчетах об их реализации содержит наименование соответствующей программы, а также сведения: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7"/>
      <w:bookmarkEnd w:id="18"/>
      <w:r>
        <w:rPr>
          <w:rFonts w:ascii="Calibri" w:hAnsi="Calibri" w:cs="Calibri"/>
        </w:rPr>
        <w:t>а) о цели инвестиционной программы;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сроках начала и окончания реализации инвестиционной программы;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9"/>
      <w:bookmarkEnd w:id="19"/>
      <w:r>
        <w:rPr>
          <w:rFonts w:ascii="Calibri" w:hAnsi="Calibri" w:cs="Calibri"/>
        </w:rPr>
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0"/>
      <w:bookmarkEnd w:id="20"/>
      <w:r>
        <w:rPr>
          <w:rFonts w:ascii="Calibri" w:hAnsi="Calibri" w:cs="Calibri"/>
        </w:rPr>
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1"/>
      <w:bookmarkEnd w:id="21"/>
      <w:r>
        <w:rPr>
          <w:rFonts w:ascii="Calibri" w:hAnsi="Calibri" w:cs="Calibri"/>
        </w:rPr>
        <w:t>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В официальных печатных изданиях сведения, указанные в </w:t>
      </w:r>
      <w:hyperlink w:anchor="Par129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31" w:history="1">
        <w:r>
          <w:rPr>
            <w:rFonts w:ascii="Calibri" w:hAnsi="Calibri" w:cs="Calibri"/>
            <w:color w:val="0000FF"/>
          </w:rPr>
          <w:t>"д" пункта 59</w:t>
        </w:r>
      </w:hyperlink>
      <w:r>
        <w:rPr>
          <w:rFonts w:ascii="Calibri" w:hAnsi="Calibri" w:cs="Calibri"/>
        </w:rPr>
        <w:t xml:space="preserve"> настоящего документа, публикуются в отношении мероприятий инвестиционной программы, доля </w:t>
      </w:r>
      <w:proofErr w:type="gramStart"/>
      <w:r>
        <w:rPr>
          <w:rFonts w:ascii="Calibri" w:hAnsi="Calibri" w:cs="Calibri"/>
        </w:rPr>
        <w:t>расходов</w:t>
      </w:r>
      <w:proofErr w:type="gramEnd"/>
      <w:r>
        <w:rPr>
          <w:rFonts w:ascii="Calibri" w:hAnsi="Calibri" w:cs="Calibri"/>
        </w:rPr>
        <w:t xml:space="preserve"> на реализацию которых превышает 5 процентов суммы финансирования инвестиционной программы за отчетный год.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33"/>
      <w:bookmarkEnd w:id="22"/>
      <w:r>
        <w:rPr>
          <w:rFonts w:ascii="Calibri" w:hAnsi="Calibri" w:cs="Calibri"/>
        </w:rPr>
        <w:t>61. Информация об условиях, на которых осуществляется оказание регулируемых услуг, содержит сведения об условиях публичных договоров оказания регулируемых услуг.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90)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Информация, указанная в </w:t>
      </w:r>
      <w:hyperlink w:anchor="Par98" w:history="1">
        <w:r>
          <w:rPr>
            <w:rFonts w:ascii="Calibri" w:hAnsi="Calibri" w:cs="Calibri"/>
            <w:color w:val="0000FF"/>
          </w:rPr>
          <w:t>пунктах 56</w:t>
        </w:r>
      </w:hyperlink>
      <w:r>
        <w:rPr>
          <w:rFonts w:ascii="Calibri" w:hAnsi="Calibri" w:cs="Calibri"/>
        </w:rPr>
        <w:t xml:space="preserve"> и </w:t>
      </w:r>
      <w:hyperlink w:anchor="Par133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98" w:history="1">
        <w:r>
          <w:rPr>
            <w:rFonts w:ascii="Calibri" w:hAnsi="Calibri" w:cs="Calibri"/>
            <w:color w:val="0000FF"/>
          </w:rPr>
          <w:t>пункте 56</w:t>
        </w:r>
      </w:hyperlink>
      <w:r>
        <w:rPr>
          <w:rFonts w:ascii="Calibri" w:hAnsi="Calibri" w:cs="Calibri"/>
        </w:rPr>
        <w:t xml:space="preserve"> настоящего документа информацией на сайте в сети Интернет публикуются сведения о финансово-хозяйственной деятельности регулируемой </w:t>
      </w:r>
      <w:r>
        <w:rPr>
          <w:rFonts w:ascii="Calibri" w:hAnsi="Calibri" w:cs="Calibri"/>
        </w:rPr>
        <w:lastRenderedPageBreak/>
        <w:t xml:space="preserve">организации,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19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, </w:t>
      </w:r>
      <w:hyperlink w:anchor="Par12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w:anchor="Par125" w:history="1">
        <w:r>
          <w:rPr>
            <w:rFonts w:ascii="Calibri" w:hAnsi="Calibri" w:cs="Calibri"/>
            <w:color w:val="0000FF"/>
          </w:rPr>
          <w:t>"и" пункта 58</w:t>
        </w:r>
      </w:hyperlink>
      <w:r>
        <w:rPr>
          <w:rFonts w:ascii="Calibri" w:hAnsi="Calibri" w:cs="Calibri"/>
        </w:rPr>
        <w:t xml:space="preserve"> и </w:t>
      </w:r>
      <w:hyperlink w:anchor="Par12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30" w:history="1">
        <w:r>
          <w:rPr>
            <w:rFonts w:ascii="Calibri" w:hAnsi="Calibri" w:cs="Calibri"/>
            <w:color w:val="0000FF"/>
          </w:rPr>
          <w:t>"г" пункта 59</w:t>
        </w:r>
      </w:hyperlink>
      <w:r>
        <w:rPr>
          <w:rFonts w:ascii="Calibri" w:hAnsi="Calibri" w:cs="Calibri"/>
        </w:rPr>
        <w:t xml:space="preserve"> настоящего документа,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</w:t>
      </w:r>
      <w:proofErr w:type="gramEnd"/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107" w:history="1">
        <w:r>
          <w:rPr>
            <w:rFonts w:ascii="Calibri" w:hAnsi="Calibri" w:cs="Calibri"/>
            <w:color w:val="0000FF"/>
          </w:rPr>
          <w:t>пунктах 58</w:t>
        </w:r>
      </w:hyperlink>
      <w:r>
        <w:rPr>
          <w:rFonts w:ascii="Calibri" w:hAnsi="Calibri" w:cs="Calibri"/>
        </w:rPr>
        <w:t xml:space="preserve"> и </w:t>
      </w:r>
      <w:hyperlink w:anchor="Par126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107" w:history="1">
        <w:r>
          <w:rPr>
            <w:rFonts w:ascii="Calibri" w:hAnsi="Calibri" w:cs="Calibri"/>
            <w:color w:val="0000FF"/>
          </w:rPr>
          <w:t>пункте 58</w:t>
        </w:r>
      </w:hyperlink>
      <w:r>
        <w:rPr>
          <w:rFonts w:ascii="Calibri" w:hAnsi="Calibri" w:cs="Calibri"/>
        </w:rPr>
        <w:t xml:space="preserve">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которых превышает 20 процентов суммы расходов по каждой из указанных статьей расходов.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141"/>
      <w:bookmarkEnd w:id="23"/>
      <w:r>
        <w:rPr>
          <w:rFonts w:ascii="Calibri" w:hAnsi="Calibri" w:cs="Calibri"/>
        </w:rPr>
        <w:t xml:space="preserve">VII. ПОРЯДОК РАСКРЫТИЯ ИНФОРМАЦИИ ПО </w:t>
      </w:r>
      <w:proofErr w:type="gramStart"/>
      <w:r>
        <w:rPr>
          <w:rFonts w:ascii="Calibri" w:hAnsi="Calibri" w:cs="Calibri"/>
        </w:rPr>
        <w:t>ПИСЬМЕННЫМ</w:t>
      </w:r>
      <w:proofErr w:type="gramEnd"/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ЗАПРОСАМ ПОТРЕБИТЕЛЕЙ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Предоставление информации осуществляется в письменной форме посредством направления в адрес потребителя почтового отправления либо выдачи лично потребителю по месту нахождения регулируемой организации.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proofErr w:type="gramStart"/>
      <w:r>
        <w:rPr>
          <w:rFonts w:ascii="Calibri" w:hAnsi="Calibri" w:cs="Calibri"/>
        </w:rPr>
        <w:t>Потребитель в письменном запросе о предоставлении информации указывает регулируемую организацию, в которую направляет указанный запрос, а также свою фамилию, имя, отчество (наименование юридического лица), почтовый адрес, по которому должен быть направлен ответ, излагает суть заявления, подписывает запрос и проставляет дату, а также указывает способ получения запрашиваемой информации (посредством почтового отправления или выдачи лично потребителю).</w:t>
      </w:r>
      <w:proofErr w:type="gramEnd"/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Поступивший в адрес регулируемой организации письменный запрос о предоставлении информации подлежит регистрации в день его поступления в регулируемую организацию с присвоением ему регистрационного номера и проставлением штампа соответствующей организации.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Регулируемая организация не позднее 20 календарных дней со дня поступления запроса направляет раскрываемую в соответствии с настоящим документом информацию в адрес потребителя согласно избранному потребителем способу получения информации.</w:t>
      </w: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10F" w:rsidRDefault="004961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626E" w:rsidRDefault="005D626E"/>
    <w:sectPr w:rsidR="005D626E" w:rsidSect="00FA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F"/>
    <w:rsid w:val="000815D4"/>
    <w:rsid w:val="002A2FA9"/>
    <w:rsid w:val="0049610F"/>
    <w:rsid w:val="005423BB"/>
    <w:rsid w:val="005D626E"/>
    <w:rsid w:val="00660677"/>
    <w:rsid w:val="00975284"/>
    <w:rsid w:val="00E11E67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09594E6A3A8D30D86666E7AAD7239F65D313D592F02B61BF5BE5E2B2733DB57D2B25Dr7sBM" TargetMode="External"/><Relationship Id="rId13" Type="http://schemas.openxmlformats.org/officeDocument/2006/relationships/hyperlink" Target="consultantplus://offline/ref=AFD09594E6A3A8D30D86666E7AAD7239F65E3B3D5B2E02B61BF5BE5E2B2733DB57D2B25E7B437399r6s5M" TargetMode="External"/><Relationship Id="rId18" Type="http://schemas.openxmlformats.org/officeDocument/2006/relationships/hyperlink" Target="consultantplus://offline/ref=AFD09594E6A3A8D30D86666E7AAD7239F65E3B3D5B2E02B61BF5BE5E2B2733DB57D2B25E7B437399r6s7M" TargetMode="External"/><Relationship Id="rId26" Type="http://schemas.openxmlformats.org/officeDocument/2006/relationships/hyperlink" Target="consultantplus://offline/ref=AFD09594E6A3A8D30D86666E7AAD7239F65F3A345D2F02B61BF5BE5E2B2733DB57D2B25E7B437290r6s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D09594E6A3A8D30D86666E7AAD7239F65E3234522102B61BF5BE5E2B2733DB57D2B25E7B437291r6sCM" TargetMode="External"/><Relationship Id="rId34" Type="http://schemas.openxmlformats.org/officeDocument/2006/relationships/hyperlink" Target="consultantplus://offline/ref=AFD09594E6A3A8D30D86666E7AAD7239F65F3A345D2F02B61BF5BE5E2B2733DB57D2B25E7B437290r6sDM" TargetMode="External"/><Relationship Id="rId7" Type="http://schemas.openxmlformats.org/officeDocument/2006/relationships/hyperlink" Target="consultantplus://offline/ref=AFD09594E6A3A8D30D86666E7AAD7239F65F3A345D2F02B61BF5BE5E2B2733DB57D2B25E7B437291r6s0M" TargetMode="External"/><Relationship Id="rId12" Type="http://schemas.openxmlformats.org/officeDocument/2006/relationships/hyperlink" Target="consultantplus://offline/ref=AFD09594E6A3A8D30D86666E7AAD7239F65E3234522102B61BF5BE5E2B2733DB57D2B25E7B437291r6s2M" TargetMode="External"/><Relationship Id="rId17" Type="http://schemas.openxmlformats.org/officeDocument/2006/relationships/hyperlink" Target="consultantplus://offline/ref=AFD09594E6A3A8D30D86666E7AAD7239F65E3234522102B61BF5BE5E2B2733DB57D2B25E7B437291r6sDM" TargetMode="External"/><Relationship Id="rId25" Type="http://schemas.openxmlformats.org/officeDocument/2006/relationships/hyperlink" Target="consultantplus://offline/ref=AFD09594E6A3A8D30D86666E7AAD7239F65F3A345D2F02B61BF5BE5E2B2733DB57D2B25E7B437291r6sCM" TargetMode="External"/><Relationship Id="rId33" Type="http://schemas.openxmlformats.org/officeDocument/2006/relationships/hyperlink" Target="consultantplus://offline/ref=AFD09594E6A3A8D30D86666E7AAD7239F65F3A345D2F02B61BF5BE5E2B2733DB57D2B25E7B437290r6s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D09594E6A3A8D30D86666E7AAD7239F65F3A345D2F02B61BF5BE5E2B2733DB57D2B25E7B437291r6s3M" TargetMode="External"/><Relationship Id="rId20" Type="http://schemas.openxmlformats.org/officeDocument/2006/relationships/hyperlink" Target="consultantplus://offline/ref=AFD09594E6A3A8D30D86666E7AAD7239F65E3B3D5B2E02B61BF5BE5E2B2733DB57D2B25E7B437399r6s6M" TargetMode="External"/><Relationship Id="rId29" Type="http://schemas.openxmlformats.org/officeDocument/2006/relationships/hyperlink" Target="consultantplus://offline/ref=AFD09594E6A3A8D30D86666E7AAD7239F65F3A345D2F02B61BF5BE5E2B2733DB57D2B25E7B437290r6s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09594E6A3A8D30D86666E7AAD7239F65E3B3D5B2E02B61BF5BE5E2B2733DB57D2B25E7B437291r6s2M" TargetMode="External"/><Relationship Id="rId11" Type="http://schemas.openxmlformats.org/officeDocument/2006/relationships/hyperlink" Target="consultantplus://offline/ref=AFD09594E6A3A8D30D86666E7AAD7239F65E3B3D5B2E02B61BF5BE5E2B2733DB57D2B25E7B437396r6sCM" TargetMode="External"/><Relationship Id="rId24" Type="http://schemas.openxmlformats.org/officeDocument/2006/relationships/hyperlink" Target="consultantplus://offline/ref=AFD09594E6A3A8D30D86666E7AAD7239F65F3A345D2F02B61BF5BE5E2B2733DB57D2B25E7B437291r6s2M" TargetMode="External"/><Relationship Id="rId32" Type="http://schemas.openxmlformats.org/officeDocument/2006/relationships/hyperlink" Target="consultantplus://offline/ref=AFD09594E6A3A8D30D86666E7AAD7239F65F3A345D2F02B61BF5BE5E2B2733DB57D2B25E7B437290r6s3M" TargetMode="External"/><Relationship Id="rId5" Type="http://schemas.openxmlformats.org/officeDocument/2006/relationships/hyperlink" Target="consultantplus://offline/ref=AFD09594E6A3A8D30D86666E7AAD7239F65E3234522102B61BF5BE5E2B2733DB57D2B25E7B437291r6s2M" TargetMode="External"/><Relationship Id="rId15" Type="http://schemas.openxmlformats.org/officeDocument/2006/relationships/hyperlink" Target="consultantplus://offline/ref=AFD09594E6A3A8D30D86666E7AAD7239F65E3B3D5B2E02B61BF5BE5E2B2733DB57D2B25E7B437399r6s4M" TargetMode="External"/><Relationship Id="rId23" Type="http://schemas.openxmlformats.org/officeDocument/2006/relationships/hyperlink" Target="consultantplus://offline/ref=AFD09594E6A3A8D30D86666E7AAD7239F65E3234522102B61BF5BE5E2B2733DB57D2B25E7B437291r6sCM" TargetMode="External"/><Relationship Id="rId28" Type="http://schemas.openxmlformats.org/officeDocument/2006/relationships/hyperlink" Target="consultantplus://offline/ref=AFD09594E6A3A8D30D86666E7AAD7239F65F3A345D2F02B61BF5BE5E2B2733DB57D2B25E7B437290r6s6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FD09594E6A3A8D30D86666E7AAD7239F65E3B3D5B2E02B61BF5BE5E2B2733DB57D2B25E7B437396r6sDM" TargetMode="External"/><Relationship Id="rId19" Type="http://schemas.openxmlformats.org/officeDocument/2006/relationships/hyperlink" Target="consultantplus://offline/ref=AFD09594E6A3A8D30D86666E7AAD7239F65E3B3D5B2E02B61BF5BE5E2B2733DB57D2B25E7B437290r6s7M" TargetMode="External"/><Relationship Id="rId31" Type="http://schemas.openxmlformats.org/officeDocument/2006/relationships/hyperlink" Target="consultantplus://offline/ref=AFD09594E6A3A8D30D86666E7AAD7239F65F3A345D2F02B61BF5BE5E2B2733DB57D2B25E7B437290r6s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09594E6A3A8D30D86666E7AAD7239F65D313D592F02B61BF5BE5E2B2733DB57D2B25Br7sBM" TargetMode="External"/><Relationship Id="rId14" Type="http://schemas.openxmlformats.org/officeDocument/2006/relationships/hyperlink" Target="consultantplus://offline/ref=AFD09594E6A3A8D30D86666E7AAD7239F65F3A345D2F02B61BF5BE5E2B2733DB57D2B25E7B437291r6s0M" TargetMode="External"/><Relationship Id="rId22" Type="http://schemas.openxmlformats.org/officeDocument/2006/relationships/hyperlink" Target="consultantplus://offline/ref=AFD09594E6A3A8D30D86666E7AAD7239F65E3234522102B61BF5BE5E2B2733DB57D2B25E7B437291r6sCM" TargetMode="External"/><Relationship Id="rId27" Type="http://schemas.openxmlformats.org/officeDocument/2006/relationships/hyperlink" Target="consultantplus://offline/ref=AFD09594E6A3A8D30D86666E7AAD7239F65F3A345D2F02B61BF5BE5E2B2733DB57D2B25E7B437290r6s7M" TargetMode="External"/><Relationship Id="rId30" Type="http://schemas.openxmlformats.org/officeDocument/2006/relationships/hyperlink" Target="consultantplus://offline/ref=AFD09594E6A3A8D30D86666E7AAD7239F65F3A345D2F02B61BF5BE5E2B2733DB57D2B25E7B437290r6s6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eco1</dc:creator>
  <cp:lastModifiedBy>eco1</cp:lastModifiedBy>
  <cp:revision>1</cp:revision>
  <dcterms:created xsi:type="dcterms:W3CDTF">2015-07-17T12:44:00Z</dcterms:created>
  <dcterms:modified xsi:type="dcterms:W3CDTF">2015-07-17T12:46:00Z</dcterms:modified>
</cp:coreProperties>
</file>